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D07DE" w:rsidRPr="00AD79C6">
        <w:rPr>
          <w:b/>
          <w:sz w:val="20"/>
          <w:szCs w:val="20"/>
          <w:lang w:val="kk-KZ"/>
        </w:rPr>
        <w:t>Еуразия археологиясы (Ғылым Ордасы)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227FC8" w:rsidRPr="00D07190" w:rsidRDefault="00C92FAF" w:rsidP="0010667E">
      <w:pPr>
        <w:ind w:left="-851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CD07DE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CD07DE">
              <w:rPr>
                <w:b/>
                <w:sz w:val="20"/>
                <w:szCs w:val="20"/>
                <w:lang w:val="kk-KZ"/>
              </w:rPr>
              <w:t>ОД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Default="00CD07DE">
            <w:pPr>
              <w:rPr>
                <w:b/>
                <w:lang w:val="kk-KZ"/>
              </w:rPr>
            </w:pPr>
            <w:r w:rsidRPr="0060228C">
              <w:rPr>
                <w:b/>
                <w:lang w:val="kk-KZ"/>
              </w:rPr>
              <w:t>ID</w:t>
            </w:r>
            <w:r w:rsidR="005C5087">
              <w:rPr>
                <w:b/>
                <w:lang w:val="kk-KZ"/>
              </w:rPr>
              <w:t xml:space="preserve"> </w:t>
            </w:r>
            <w:bookmarkStart w:id="0" w:name="_GoBack"/>
            <w:bookmarkEnd w:id="0"/>
            <w:r w:rsidR="005C5087">
              <w:rPr>
                <w:b/>
                <w:lang w:val="kk-KZ"/>
              </w:rPr>
              <w:t>97594</w:t>
            </w:r>
          </w:p>
          <w:p w:rsidR="00CD07DE" w:rsidRPr="003F2DC5" w:rsidRDefault="00CD07DE">
            <w:pPr>
              <w:rPr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Еуразия археологиясындағы заманауи тұжырымдамалар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 w:rsidP="00CD07DE">
            <w:pPr>
              <w:rPr>
                <w:sz w:val="20"/>
                <w:szCs w:val="20"/>
              </w:rPr>
            </w:pPr>
            <w:r w:rsidRPr="00CD07DE">
              <w:rPr>
                <w:bCs/>
                <w:iCs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 w:rsidP="00441994">
            <w:pP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5C508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D07D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CD07DE" w:rsidRDefault="00A87411" w:rsidP="00CD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CD07DE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CD07DE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="00CD07DE" w:rsidRPr="00CD07DE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 w:rsidRPr="008C0A9D">
              <w:rPr>
                <w:lang w:val="kk-KZ"/>
              </w:rPr>
              <w:t>Проблемалы, 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 w:rsidRPr="008C0A9D">
              <w:rPr>
                <w:rStyle w:val="tlid-translation"/>
                <w:lang w:val="kk-KZ"/>
              </w:rPr>
              <w:t>Мәселелерді шешу,ситуациялық тапсырмалар, картаны жобалау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CD07DE" w:rsidRDefault="00CD07DE" w:rsidP="00CD07DE">
            <w:pPr>
              <w:jc w:val="both"/>
              <w:rPr>
                <w:sz w:val="20"/>
                <w:szCs w:val="20"/>
                <w:lang w:val="kk-KZ"/>
              </w:rPr>
            </w:pPr>
            <w:r w:rsidRPr="008C0A9D">
              <w:rPr>
                <w:rStyle w:val="tlid-translation"/>
                <w:lang w:val="kk-KZ"/>
              </w:rPr>
              <w:t>Жобаның орындалуы (жобаның тақырыптық картаның жобасы мен моделі)</w:t>
            </w:r>
          </w:p>
          <w:p w:rsidR="00A77510" w:rsidRPr="00CD07DE" w:rsidRDefault="00CD07DE" w:rsidP="00675424">
            <w:pP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CD07DE">
            <w:pPr>
              <w:jc w:val="both"/>
              <w:rPr>
                <w:sz w:val="20"/>
                <w:szCs w:val="20"/>
              </w:rPr>
            </w:pPr>
            <w:r w:rsidRPr="008C0A9D">
              <w:rPr>
                <w:lang w:val="kk-KZ"/>
              </w:rPr>
              <w:t>Утубаев Жанболат Раймқұлұлыт.ғ.к., аға оқытушы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C95E58">
            <w:pPr>
              <w:jc w:val="both"/>
              <w:rPr>
                <w:sz w:val="20"/>
                <w:szCs w:val="20"/>
              </w:rPr>
            </w:pPr>
            <w:hyperlink r:id="rId11" w:history="1">
              <w:r w:rsidR="00CD07DE" w:rsidRPr="008C0A9D">
                <w:rPr>
                  <w:rStyle w:val="af9"/>
                  <w:lang w:val="en-US"/>
                </w:rPr>
                <w:t>utubaev</w:t>
              </w:r>
              <w:r w:rsidR="00CD07DE" w:rsidRPr="008C0A9D">
                <w:rPr>
                  <w:rStyle w:val="af9"/>
                </w:rPr>
                <w:t>_</w:t>
              </w:r>
              <w:r w:rsidR="00CD07DE" w:rsidRPr="008C0A9D">
                <w:rPr>
                  <w:rStyle w:val="af9"/>
                  <w:lang w:val="en-US"/>
                </w:rPr>
                <w:t>z</w:t>
              </w:r>
              <w:r w:rsidR="00CD07DE" w:rsidRPr="008C0A9D">
                <w:rPr>
                  <w:rStyle w:val="af9"/>
                </w:rPr>
                <w:t>@</w:t>
              </w:r>
              <w:r w:rsidR="00CD07DE" w:rsidRPr="008C0A9D">
                <w:rPr>
                  <w:rStyle w:val="af9"/>
                  <w:lang w:val="en-US"/>
                </w:rPr>
                <w:t>mail</w:t>
              </w:r>
              <w:r w:rsidR="00CD07DE" w:rsidRPr="008C0A9D">
                <w:rPr>
                  <w:rStyle w:val="af9"/>
                </w:rPr>
                <w:t>.</w:t>
              </w:r>
              <w:r w:rsidR="00CD07DE" w:rsidRPr="008C0A9D">
                <w:rPr>
                  <w:rStyle w:val="af9"/>
                  <w:lang w:val="en-US"/>
                </w:rPr>
                <w:t>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CD07DE">
            <w:pPr>
              <w:jc w:val="both"/>
              <w:rPr>
                <w:sz w:val="20"/>
                <w:szCs w:val="20"/>
              </w:rPr>
            </w:pPr>
            <w:r w:rsidRPr="008C0A9D">
              <w:t>8</w:t>
            </w:r>
            <w:r w:rsidRPr="008C0A9D">
              <w:rPr>
                <w:lang w:val="en-US"/>
              </w:rPr>
              <w:t> </w:t>
            </w:r>
            <w:r w:rsidRPr="008C0A9D">
              <w:t>777 5181</w:t>
            </w:r>
            <w:r w:rsidRPr="008C0A9D">
              <w:rPr>
                <w:lang w:val="en-US"/>
              </w:rPr>
              <w:t>230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857C02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5C508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F66D7" w:rsidRDefault="00CD07DE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С</w:t>
            </w:r>
            <w:r w:rsidRPr="005A2B53">
              <w:rPr>
                <w:lang w:val="kk-KZ"/>
              </w:rPr>
              <w:t xml:space="preserve">туденттердің бойына </w:t>
            </w:r>
            <w:r w:rsidRPr="00093169">
              <w:rPr>
                <w:color w:val="000000"/>
                <w:lang w:val="kk-KZ"/>
              </w:rPr>
              <w:t>Еуразия археологиясындағы заманауи тұжырымдамалар</w:t>
            </w:r>
            <w:r>
              <w:rPr>
                <w:color w:val="000000"/>
                <w:lang w:val="kk-KZ"/>
              </w:rPr>
              <w:t xml:space="preserve">ын, </w:t>
            </w:r>
            <w:r w:rsidRPr="00C12A32">
              <w:rPr>
                <w:color w:val="000000"/>
                <w:lang w:val="kk-KZ"/>
              </w:rPr>
              <w:t>теориялық және практикалық аспектілері</w:t>
            </w:r>
            <w:r>
              <w:rPr>
                <w:color w:val="000000"/>
                <w:lang w:val="kk-KZ"/>
              </w:rPr>
              <w:t>н талдау қабілетін қалыптастыру</w:t>
            </w:r>
            <w:r w:rsidRPr="00C12A32">
              <w:rPr>
                <w:lang w:val="kk-KZ"/>
              </w:rPr>
              <w:t xml:space="preserve">;Ежелгі халықтың қару-жарақ түрлері бойынша дереккөз базасын талдау, отандық және әлемдік археологиядағы қару-жарақтың даму динамикасын, әдістемесі мен проблемаларын </w:t>
            </w:r>
            <w:r w:rsidRPr="00C12A32">
              <w:rPr>
                <w:lang w:val="kk-KZ"/>
              </w:rPr>
              <w:lastRenderedPageBreak/>
              <w:t>қадағалау;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CD07DE" w:rsidRDefault="00CD07DE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87BE1">
              <w:rPr>
                <w:sz w:val="20"/>
                <w:szCs w:val="20"/>
                <w:lang w:val="kk-KZ"/>
              </w:rPr>
              <w:lastRenderedPageBreak/>
              <w:t>1.</w:t>
            </w:r>
            <w:r w:rsidRPr="00377D3C">
              <w:rPr>
                <w:lang w:val="kk-KZ" w:eastAsia="ar-SA"/>
              </w:rPr>
              <w:t>Археологияның теориялық және әдіснамалық мәселелерін талдауда өз білімдерін көрсету;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F265DE" w:rsidRDefault="00A02A85" w:rsidP="006D6F87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3F2DC5" w:rsidTr="04599562">
        <w:trPr>
          <w:trHeight w:val="152"/>
        </w:trPr>
        <w:tc>
          <w:tcPr>
            <w:tcW w:w="2411" w:type="dxa"/>
            <w:vMerge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CD07DE" w:rsidRDefault="00CD07DE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 w:rsidRPr="00377D3C">
              <w:rPr>
                <w:lang w:val="kk-KZ" w:eastAsia="ar-SA"/>
              </w:rPr>
              <w:t>Археологиялық материалдарды талдау кезінде зерттеу әдіснамасын қолдану;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931DE8" w:rsidRPr="003F2DC5" w:rsidTr="04599562">
        <w:trPr>
          <w:trHeight w:val="84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CD07D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="00CD07DE" w:rsidRPr="00377D3C">
              <w:rPr>
                <w:lang w:val="kk-KZ" w:eastAsia="ar-SA"/>
              </w:rPr>
              <w:t>Алынған білімді интеграциялау және археологияның теориялық мәселелері негізінде тұжырымдау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931DE8" w:rsidRPr="003F2DC5" w:rsidTr="04599562">
        <w:trPr>
          <w:trHeight w:val="84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CD07D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CD07DE" w:rsidRPr="00377D3C">
              <w:rPr>
                <w:lang w:val="kk-KZ" w:eastAsia="ar-SA"/>
              </w:rPr>
              <w:t>Әр түрлі көздерден ақпаратты анықтау, өңдеу және та</w:t>
            </w:r>
            <w:r w:rsidR="00CD07DE">
              <w:rPr>
                <w:lang w:val="kk-KZ" w:eastAsia="ar-SA"/>
              </w:rPr>
              <w:t>лдаудың нақты әдістерін анықтау</w:t>
            </w:r>
            <w:r w:rsidR="00CD07DE" w:rsidRPr="00377D3C">
              <w:rPr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CD07DE" w:rsidRPr="00377D3C">
              <w:rPr>
                <w:lang w:val="kk-KZ" w:eastAsia="ar-SA"/>
              </w:rPr>
              <w:t>Археологияның теориялық және әдіснамалық мәселелері, әртүрлі ғылыми мектептердің тұжырымдама</w:t>
            </w:r>
            <w:r w:rsidR="00CD07DE">
              <w:rPr>
                <w:lang w:val="kk-KZ" w:eastAsia="ar-SA"/>
              </w:rPr>
              <w:t>лары бойынша білімдерін қолдану</w:t>
            </w:r>
            <w:r w:rsidR="00CD07DE" w:rsidRPr="00237192">
              <w:rPr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CD07DE" w:rsidP="00B77F6B">
            <w:pPr>
              <w:rPr>
                <w:b/>
                <w:sz w:val="20"/>
                <w:szCs w:val="20"/>
              </w:rPr>
            </w:pPr>
            <w:r w:rsidRPr="00B6513A">
              <w:rPr>
                <w:lang w:val="kk-KZ"/>
              </w:rPr>
              <w:t>"Археологияға кіріспе",</w:t>
            </w:r>
            <w:r w:rsidRPr="00244DF0">
              <w:rPr>
                <w:lang w:val="kk-KZ"/>
              </w:rPr>
              <w:t>«</w:t>
            </w:r>
            <w:r w:rsidRPr="00B6513A">
              <w:rPr>
                <w:lang w:val="kk-KZ"/>
              </w:rPr>
              <w:t>қола дәуірі»</w:t>
            </w:r>
            <w:r>
              <w:rPr>
                <w:lang w:val="kk-KZ"/>
              </w:rPr>
              <w:t xml:space="preserve">, </w:t>
            </w:r>
            <w:r w:rsidRPr="00B6513A">
              <w:rPr>
                <w:lang w:val="kk-KZ"/>
              </w:rPr>
              <w:t>"</w:t>
            </w:r>
            <w:r>
              <w:rPr>
                <w:lang w:val="kk-KZ"/>
              </w:rPr>
              <w:t>ерте темір" «ортағасыр»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CD07DE" w:rsidP="00CD07DE">
            <w:pPr>
              <w:tabs>
                <w:tab w:val="left" w:pos="1217"/>
              </w:tabs>
              <w:rPr>
                <w:sz w:val="20"/>
                <w:szCs w:val="20"/>
              </w:rPr>
            </w:pPr>
            <w:r w:rsidRPr="00B6513A">
              <w:rPr>
                <w:lang w:val="kk-KZ"/>
              </w:rPr>
              <w:t xml:space="preserve">"Қазақстанның </w:t>
            </w:r>
            <w:r>
              <w:rPr>
                <w:lang w:val="kk-KZ"/>
              </w:rPr>
              <w:t>ежелгі</w:t>
            </w:r>
            <w:r w:rsidRPr="00B6513A">
              <w:rPr>
                <w:lang w:val="kk-KZ"/>
              </w:rPr>
              <w:t xml:space="preserve"> археологиясы»</w:t>
            </w:r>
            <w:r>
              <w:rPr>
                <w:sz w:val="20"/>
                <w:szCs w:val="20"/>
              </w:rPr>
              <w:tab/>
            </w:r>
          </w:p>
        </w:tc>
      </w:tr>
      <w:tr w:rsidR="00931DE8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CD07DE" w:rsidRPr="00894310" w:rsidRDefault="00CD07DE" w:rsidP="00CD07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Клейн Л. С. </w:t>
            </w:r>
            <w:r w:rsidRPr="00894310">
              <w:rPr>
                <w:rFonts w:eastAsia="Calibri"/>
              </w:rPr>
              <w:t xml:space="preserve">Введение в теоретическую археологию. Книга 1: Метаархеология: Уч. пос. - СПб., 2004. </w:t>
            </w:r>
          </w:p>
          <w:p w:rsidR="00CD07DE" w:rsidRPr="00894310" w:rsidRDefault="00CD07DE" w:rsidP="00CD07DE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 С. Археологическая типология. Л., 1991. </w:t>
            </w:r>
          </w:p>
          <w:p w:rsidR="00CD07DE" w:rsidRPr="00894310" w:rsidRDefault="00CD07DE" w:rsidP="00CD07DE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Л.С. Археологические источники. Л. 1978; изд. 2. СПб.1994, </w:t>
            </w:r>
          </w:p>
          <w:p w:rsidR="00CD07DE" w:rsidRPr="00894310" w:rsidRDefault="00CD07DE" w:rsidP="00CD07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t xml:space="preserve">Клейн Л.С. Феномен советской археологии. СПб., 1993. </w:t>
            </w:r>
            <w:r w:rsidRPr="00894310">
              <w:rPr>
                <w:rFonts w:eastAsia="Calibri"/>
                <w:iCs/>
              </w:rPr>
              <w:t xml:space="preserve">Ковальченко </w:t>
            </w:r>
            <w:r w:rsidRPr="00894310">
              <w:rPr>
                <w:rFonts w:eastAsia="Calibri"/>
                <w:b/>
                <w:bCs/>
                <w:iCs/>
              </w:rPr>
              <w:t>И .</w:t>
            </w:r>
            <w:r w:rsidRPr="00894310">
              <w:rPr>
                <w:rFonts w:eastAsia="Calibri"/>
                <w:iCs/>
              </w:rPr>
              <w:t xml:space="preserve">Д. </w:t>
            </w:r>
            <w:r w:rsidRPr="00894310">
              <w:rPr>
                <w:rFonts w:eastAsia="Calibri"/>
              </w:rPr>
              <w:t>Методы исторического исследования. - М., 2003</w:t>
            </w:r>
          </w:p>
          <w:p w:rsidR="00CD07DE" w:rsidRPr="00894310" w:rsidRDefault="00CD07DE" w:rsidP="00CD07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Генинг В. Ф. </w:t>
            </w:r>
            <w:r w:rsidRPr="00894310">
              <w:rPr>
                <w:rFonts w:eastAsia="Calibri"/>
              </w:rPr>
      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      </w:r>
          </w:p>
          <w:p w:rsidR="00CD07DE" w:rsidRPr="00894310" w:rsidRDefault="00CD07DE" w:rsidP="00CD07D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Щапова </w:t>
            </w:r>
            <w:r w:rsidRPr="00894310">
              <w:rPr>
                <w:rFonts w:eastAsia="Calibri"/>
                <w:bCs/>
                <w:iCs/>
              </w:rPr>
              <w:t>Ю</w:t>
            </w:r>
            <w:r w:rsidRPr="00894310">
              <w:rPr>
                <w:rFonts w:eastAsia="Calibri"/>
                <w:b/>
                <w:bCs/>
                <w:iCs/>
              </w:rPr>
              <w:t>.</w:t>
            </w:r>
            <w:r w:rsidRPr="00894310">
              <w:rPr>
                <w:rFonts w:eastAsia="Calibri"/>
                <w:iCs/>
              </w:rPr>
              <w:t xml:space="preserve">Л. </w:t>
            </w:r>
            <w:r w:rsidRPr="00894310">
              <w:rPr>
                <w:rFonts w:eastAsia="Calibri"/>
              </w:rPr>
              <w:t xml:space="preserve">Введение в вещеведение. Естественнонаучный подход к изучению древних вещей: Уч. пос. -М., 2000. </w:t>
            </w:r>
          </w:p>
          <w:p w:rsidR="00A02A85" w:rsidRPr="00CD07DE" w:rsidRDefault="00CD07DE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4310">
              <w:rPr>
                <w:rFonts w:eastAsia="Calibri"/>
                <w:iCs/>
              </w:rPr>
              <w:t>Смоленский Н.</w:t>
            </w:r>
            <w:r w:rsidRPr="00894310">
              <w:rPr>
                <w:rFonts w:eastAsia="Calibri"/>
                <w:bCs/>
                <w:iCs/>
              </w:rPr>
              <w:t>И.</w:t>
            </w:r>
            <w:r w:rsidRPr="00894310">
              <w:rPr>
                <w:rFonts w:eastAsia="Calibri"/>
              </w:rPr>
              <w:t>Теория и методология истории: Уч. пос. - М., 2007</w:t>
            </w:r>
          </w:p>
          <w:p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</w:p>
          <w:p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CD07DE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 w:rsidRPr="00CD07DE">
              <w:rPr>
                <w:b/>
                <w:bCs/>
                <w:sz w:val="20"/>
                <w:szCs w:val="20"/>
              </w:rPr>
              <w:t>сурс</w:t>
            </w:r>
            <w:r w:rsidR="00206C25" w:rsidRPr="00CD07DE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="00A02A85" w:rsidRPr="00CD07DE">
              <w:rPr>
                <w:sz w:val="16"/>
                <w:szCs w:val="16"/>
              </w:rPr>
              <w:t>(3-5</w:t>
            </w:r>
            <w:r w:rsidR="00206C25" w:rsidRPr="00CD07DE">
              <w:rPr>
                <w:sz w:val="16"/>
                <w:szCs w:val="16"/>
                <w:lang w:val="kk-KZ"/>
              </w:rPr>
              <w:t xml:space="preserve"> кем емес</w:t>
            </w:r>
            <w:r w:rsidR="00A02A85" w:rsidRPr="00CD07DE">
              <w:rPr>
                <w:sz w:val="16"/>
                <w:szCs w:val="16"/>
              </w:rPr>
              <w:t>)</w:t>
            </w:r>
          </w:p>
          <w:p w:rsidR="00A02A85" w:rsidRPr="00CD07DE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CD07DE">
              <w:rPr>
                <w:sz w:val="20"/>
                <w:szCs w:val="20"/>
              </w:rPr>
              <w:t xml:space="preserve">1. </w:t>
            </w:r>
            <w:hyperlink r:id="rId12" w:history="1">
              <w:r w:rsidRPr="00CD07D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A02A85" w:rsidRPr="00CD07DE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</w:rPr>
              <w:t xml:space="preserve">2. </w:t>
            </w:r>
            <w:r w:rsidRPr="00CD07DE">
              <w:rPr>
                <w:sz w:val="20"/>
                <w:szCs w:val="20"/>
                <w:lang w:val="en-US"/>
              </w:rPr>
              <w:t>MOOC</w:t>
            </w:r>
            <w:r w:rsidRPr="00CD07DE">
              <w:rPr>
                <w:sz w:val="20"/>
                <w:szCs w:val="20"/>
              </w:rPr>
              <w:t>/видео</w:t>
            </w:r>
            <w:r w:rsidR="00206C25" w:rsidRPr="00CD07DE">
              <w:rPr>
                <w:sz w:val="20"/>
                <w:szCs w:val="20"/>
                <w:lang w:val="kk-KZ"/>
              </w:rPr>
              <w:t>дәрістержәне</w:t>
            </w:r>
            <w:r w:rsidRPr="00CD07DE">
              <w:rPr>
                <w:sz w:val="20"/>
                <w:szCs w:val="20"/>
              </w:rPr>
              <w:t xml:space="preserve"> т.</w:t>
            </w:r>
            <w:r w:rsidR="00206C25" w:rsidRPr="00CD07DE">
              <w:rPr>
                <w:sz w:val="20"/>
                <w:szCs w:val="20"/>
                <w:lang w:val="kk-KZ"/>
              </w:rPr>
              <w:t>б</w:t>
            </w:r>
            <w:r w:rsidRPr="00CD07DE">
              <w:rPr>
                <w:sz w:val="20"/>
                <w:szCs w:val="20"/>
              </w:rPr>
              <w:t>.</w:t>
            </w:r>
          </w:p>
          <w:p w:rsidR="00CD07DE" w:rsidRPr="00CD07DE" w:rsidRDefault="00CD07DE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  <w:lang w:val="kk-KZ"/>
              </w:rPr>
              <w:t xml:space="preserve">3. </w:t>
            </w:r>
            <w:hyperlink r:id="rId13" w:history="1">
              <w:r w:rsidRPr="00CD07DE">
                <w:rPr>
                  <w:rStyle w:val="af9"/>
                </w:rPr>
                <w:t>http://www.archaeology.ru/</w:t>
              </w:r>
            </w:hyperlink>
          </w:p>
          <w:p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D07DE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</w:rPr>
              <w:t>пәнгеинтеграциялан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дабарлықбілімалушылар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</w:rPr>
              <w:t>тіркелуіқажет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Әртапсырманыңмерзімі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Pr="00992B40">
              <w:rPr>
                <w:bCs/>
                <w:sz w:val="20"/>
                <w:szCs w:val="20"/>
              </w:rPr>
              <w:t>мазмұныніскеасырукүнтізбесінде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Мерзімдердісақтамау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ардыңжоғалуынаәкеледі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D07DE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жәнежиынтық бағалау</w:t>
            </w:r>
          </w:p>
          <w:p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4B2BA6" w:rsidRDefault="000F5866" w:rsidP="00CD07D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5C508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Pr="00857C02" w:rsidRDefault="004B2BA6" w:rsidP="009B7F2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="00857C0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A755D" w:rsidRPr="00857C02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 xml:space="preserve"> әдістері</w:t>
            </w:r>
            <w:r w:rsidR="0074666D" w:rsidRPr="00857C02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BC4476" w:rsidRPr="00857C02" w:rsidRDefault="00BC4476" w:rsidP="004B2BA6">
            <w:pPr>
              <w:jc w:val="center"/>
              <w:rPr>
                <w:b/>
                <w:sz w:val="8"/>
                <w:szCs w:val="8"/>
                <w:lang w:val="kk-KZ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20"/>
        <w:gridCol w:w="7393"/>
        <w:gridCol w:w="274"/>
        <w:gridCol w:w="576"/>
        <w:gridCol w:w="284"/>
        <w:gridCol w:w="727"/>
      </w:tblGrid>
      <w:tr w:rsidR="001A6AA6" w:rsidRPr="003F2DC5" w:rsidTr="00E132D0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gridSpan w:val="3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857C02" w:rsidTr="00E132D0">
        <w:tc>
          <w:tcPr>
            <w:tcW w:w="10509" w:type="dxa"/>
            <w:gridSpan w:val="7"/>
            <w:shd w:val="clear" w:color="auto" w:fill="auto"/>
          </w:tcPr>
          <w:p w:rsidR="008642A4" w:rsidRDefault="002668F7" w:rsidP="00857C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</w:p>
          <w:p w:rsidR="00857C02" w:rsidRPr="00857C02" w:rsidRDefault="00857C02" w:rsidP="00857C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Еуразия археологиясындағы заманауи тұжырымдамаларына шолу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857C02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132D0" w:rsidRPr="008C0A9D" w:rsidRDefault="00E132D0" w:rsidP="00FD060A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093169">
              <w:rPr>
                <w:color w:val="000000"/>
                <w:lang w:val="kk-KZ"/>
              </w:rPr>
              <w:t xml:space="preserve">Археологиядағы ғылым </w:t>
            </w:r>
            <w:r>
              <w:rPr>
                <w:color w:val="000000"/>
                <w:lang w:val="kk-KZ"/>
              </w:rPr>
              <w:t>нысаны</w:t>
            </w:r>
            <w:r w:rsidRPr="00093169">
              <w:rPr>
                <w:color w:val="000000"/>
                <w:lang w:val="kk-KZ"/>
              </w:rPr>
              <w:t xml:space="preserve"> мен пәні</w:t>
            </w:r>
          </w:p>
          <w:p w:rsidR="00E132D0" w:rsidRPr="00E87BE1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87BE1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093169">
              <w:rPr>
                <w:color w:val="000000"/>
                <w:lang w:val="kk-KZ"/>
              </w:rPr>
              <w:t>Археологиялық білімнің құрылымы. Библиографиялық тізім.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132D0" w:rsidRPr="005C5087" w:rsidTr="00E132D0">
        <w:tc>
          <w:tcPr>
            <w:tcW w:w="1255" w:type="dxa"/>
            <w:gridSpan w:val="2"/>
            <w:vMerge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E87BE1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E87BE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132D0" w:rsidRPr="00E87BE1" w:rsidTr="00E132D0">
        <w:tc>
          <w:tcPr>
            <w:tcW w:w="1255" w:type="dxa"/>
            <w:gridSpan w:val="2"/>
            <w:vMerge w:val="restart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132D0" w:rsidRPr="00E87BE1" w:rsidRDefault="00E132D0" w:rsidP="00FD060A">
            <w:pPr>
              <w:jc w:val="both"/>
              <w:rPr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3169">
              <w:rPr>
                <w:lang w:val="kk-KZ" w:eastAsia="ar-SA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719F">
              <w:rPr>
                <w:b/>
                <w:sz w:val="20"/>
                <w:szCs w:val="20"/>
                <w:lang w:val="kk-KZ"/>
              </w:rPr>
              <w:t>СЗ 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3169">
              <w:rPr>
                <w:lang w:val="kk-KZ" w:eastAsia="ar-SA"/>
              </w:rPr>
              <w:t>Археологиялық танымдағы ғылыми теорияның рөлі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EE3941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E3941" w:rsidRDefault="00E132D0" w:rsidP="00FD060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Pr="00EE3941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E3941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931BCA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Теориялық археология кеңістігіндегі теориялар.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color w:val="000000"/>
                <w:lang w:val="kk-KZ"/>
              </w:rPr>
              <w:t>Археологияда ғылыми әдістерді қолдану мүмкіндіктері мен нәтижелері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0C29CE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jc w:val="both"/>
              <w:rPr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Pr="00A50BEC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13319">
              <w:rPr>
                <w:lang w:val="kk-KZ" w:eastAsia="ar-SA"/>
              </w:rPr>
              <w:t>Түсіндіру: гипотезалар, ұғымдар, мәселелер және пікірталастар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0C29CE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Археологиялық мәдениет феномені.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Ғылыми әдіс. Ғылыми зерттеу принциптері.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2B468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613319">
              <w:rPr>
                <w:bCs/>
                <w:lang w:val="kk-KZ"/>
              </w:rPr>
              <w:t>Археологиядағы теориялық және әдіснамалық мәселелердің даму генезисі.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Археологиялық мәдениет және мәдени-тарихи қауымдастық.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/>
                <w:lang w:val="kk-KZ"/>
              </w:rPr>
              <w:t>Археологиядағы с</w:t>
            </w:r>
            <w:r w:rsidRPr="00613319">
              <w:rPr>
                <w:rFonts w:eastAsia="SimSun"/>
                <w:lang w:val="kk-KZ"/>
              </w:rPr>
              <w:t>алыстырмалы-тарихи және құрылымдық-семиотикалық әдістер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rPr>
          <w:trHeight w:val="285"/>
        </w:trPr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887042" w:rsidTr="00E132D0">
        <w:tc>
          <w:tcPr>
            <w:tcW w:w="10509" w:type="dxa"/>
            <w:gridSpan w:val="7"/>
          </w:tcPr>
          <w:p w:rsidR="00857C02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  <w:p w:rsidR="00E132D0" w:rsidRPr="00887042" w:rsidRDefault="00857C02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Еуразия археологиясындағы заманауи тұжырымдамалардың</w:t>
            </w:r>
            <w:r w:rsidRPr="00613319">
              <w:rPr>
                <w:lang w:val="kk-KZ"/>
              </w:rPr>
              <w:t xml:space="preserve"> зертте</w:t>
            </w:r>
            <w:r>
              <w:rPr>
                <w:lang w:val="kk-KZ"/>
              </w:rPr>
              <w:t>л</w:t>
            </w:r>
            <w:r w:rsidRPr="00613319">
              <w:rPr>
                <w:lang w:val="kk-KZ"/>
              </w:rPr>
              <w:t>у мәселелері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Археологиядағы мәдени-тарихи интерпретация: әдіснамасы мен әдістері.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rFonts w:eastAsia="SimSun"/>
                <w:lang w:val="kk-KZ"/>
              </w:rPr>
              <w:t>Археологиялық білімнің негізгі түсініктері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Ежелгі қоғамд</w:t>
            </w:r>
            <w:r>
              <w:rPr>
                <w:lang w:val="kk-KZ"/>
              </w:rPr>
              <w:t>ық экономиканы</w:t>
            </w:r>
            <w:r w:rsidRPr="00613319">
              <w:rPr>
                <w:lang w:val="kk-KZ"/>
              </w:rPr>
              <w:t xml:space="preserve">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Ежелгі қоғамдардың экономикасын зерттеу мәселелері. Библиографиялық тізім.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054AC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RPr="002B4684" w:rsidTr="00E132D0">
        <w:tc>
          <w:tcPr>
            <w:tcW w:w="8648" w:type="dxa"/>
            <w:gridSpan w:val="3"/>
          </w:tcPr>
          <w:p w:rsidR="00E132D0" w:rsidRDefault="00E132D0" w:rsidP="00FD06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2B4684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bCs/>
                <w:lang w:val="kk-KZ"/>
              </w:rPr>
              <w:t>Археологиядағы мәдени</w:t>
            </w:r>
            <w:r>
              <w:rPr>
                <w:bCs/>
                <w:lang w:val="kk-KZ"/>
              </w:rPr>
              <w:t>-</w:t>
            </w:r>
            <w:r w:rsidRPr="00613319">
              <w:rPr>
                <w:bCs/>
                <w:lang w:val="kk-KZ"/>
              </w:rPr>
              <w:t>шаруашылық тип</w:t>
            </w:r>
            <w:r>
              <w:rPr>
                <w:bCs/>
                <w:lang w:val="kk-KZ"/>
              </w:rPr>
              <w:t>тің</w:t>
            </w:r>
            <w:r w:rsidRPr="00613319">
              <w:rPr>
                <w:bCs/>
                <w:lang w:val="kk-KZ"/>
              </w:rPr>
              <w:t xml:space="preserve"> тұжырымдамасы.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A50BEC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Б.з.д. 2-1 мыңжылдықтағы </w:t>
            </w:r>
            <w:r w:rsidRPr="00613319">
              <w:rPr>
                <w:bCs/>
                <w:lang w:val="kk-KZ"/>
              </w:rPr>
              <w:t>мәдени</w:t>
            </w:r>
            <w:r>
              <w:rPr>
                <w:bCs/>
                <w:lang w:val="kk-KZ"/>
              </w:rPr>
              <w:t>-</w:t>
            </w:r>
            <w:r w:rsidRPr="00613319">
              <w:rPr>
                <w:bCs/>
                <w:lang w:val="kk-KZ"/>
              </w:rPr>
              <w:t>шаруашылық тип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кесте және оған аналитикалық жазбаны құрастыру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Pr="00A50BEC">
              <w:rPr>
                <w:b/>
                <w:sz w:val="20"/>
                <w:szCs w:val="20"/>
              </w:rPr>
              <w:t>3</w:t>
            </w:r>
            <w:r w:rsidRPr="004A52AB">
              <w:rPr>
                <w:b/>
                <w:sz w:val="20"/>
                <w:szCs w:val="20"/>
                <w:highlight w:val="cyan"/>
              </w:rPr>
              <w:t>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bCs/>
                <w:lang w:val="kk-KZ"/>
              </w:rPr>
              <w:t>Ежелгі көшпенділердің экономикасын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9.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Ежелгі қоғамның</w:t>
            </w:r>
            <w:r w:rsidRPr="00032650">
              <w:rPr>
                <w:lang w:val="kk-KZ"/>
              </w:rPr>
              <w:t xml:space="preserve"> шаруашылық жүйесін зерттеу әдістері.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lang w:val="kk-KZ"/>
              </w:rPr>
              <w:t>Ежелгі қоғамның</w:t>
            </w:r>
            <w:r w:rsidRPr="00032650">
              <w:rPr>
                <w:lang w:val="kk-KZ"/>
              </w:rPr>
              <w:t xml:space="preserve"> экономикалық жүйесін пәнаралық </w:t>
            </w:r>
            <w:r>
              <w:rPr>
                <w:lang w:val="kk-KZ"/>
              </w:rPr>
              <w:t>зерттеу</w:t>
            </w:r>
            <w:r w:rsidRPr="00032650">
              <w:rPr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10.</w:t>
            </w:r>
            <w:r w:rsidRPr="00032650">
              <w:rPr>
                <w:lang w:val="kk-KZ"/>
              </w:rPr>
              <w:t>Археологиядағы әлеуметтік қайта құру әдістемесі.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snapToGrid w:val="0"/>
              <w:jc w:val="both"/>
              <w:rPr>
                <w:bCs/>
                <w:kern w:val="36"/>
                <w:lang w:val="kk-KZ" w:eastAsia="ru-RU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10.</w:t>
            </w:r>
            <w:r w:rsidRPr="00032650">
              <w:rPr>
                <w:rStyle w:val="tlid-translation"/>
                <w:bCs/>
                <w:kern w:val="36"/>
                <w:lang w:val="kk-KZ" w:eastAsia="ru-RU"/>
              </w:rPr>
              <w:t>Ерте көшпенділердің әлеуметтік ұйымы.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FB09ED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r w:rsidRPr="00032650">
              <w:rPr>
                <w:lang w:val="kk-KZ"/>
              </w:rPr>
              <w:t>Этноархеология.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E054AC" w:rsidTr="00E132D0">
        <w:tc>
          <w:tcPr>
            <w:tcW w:w="10509" w:type="dxa"/>
            <w:gridSpan w:val="7"/>
          </w:tcPr>
          <w:p w:rsidR="00E132D0" w:rsidRDefault="00E132D0" w:rsidP="00857C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</w:p>
          <w:p w:rsidR="00857C02" w:rsidRPr="00857C02" w:rsidRDefault="00857C02" w:rsidP="00857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7C02">
              <w:rPr>
                <w:sz w:val="20"/>
                <w:szCs w:val="20"/>
                <w:lang w:val="kk-KZ"/>
              </w:rPr>
              <w:t>Археология ілімін талдау</w:t>
            </w:r>
          </w:p>
        </w:tc>
      </w:tr>
      <w:tr w:rsidR="00E132D0" w:rsidRPr="00A50BEC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132D0" w:rsidRPr="00A50BEC" w:rsidRDefault="00E132D0" w:rsidP="00FD060A">
            <w:pPr>
              <w:rPr>
                <w:rFonts w:eastAsia="SimSu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Fonts w:eastAsia="SimSun"/>
                <w:lang w:val="kk-KZ"/>
              </w:rPr>
              <w:t>Ежелгі қоғам өмірінің рухани саласын зерттеу мәселелері</w:t>
            </w:r>
          </w:p>
        </w:tc>
        <w:tc>
          <w:tcPr>
            <w:tcW w:w="850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lang w:val="kk-KZ"/>
              </w:rPr>
            </w:pPr>
            <w:r w:rsidRPr="006C719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C719F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Style w:val="tlid-translation"/>
                <w:lang w:val="kk-KZ"/>
              </w:rPr>
              <w:t xml:space="preserve">Археологиялық дереккөздер бойынша ежелгі қоғам өмірінің рухани саласын зерттеудегі семантикалық тәсіл 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Археология деректері бойынша ежелгі қоғамдардың өмірі мен мәдениеттердің өзара әрекеттесуінің этникалық саласын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Археологиялық материалдар негізінде ежелгі қоғам өмірінің этникалық саласын зерттеу мәселелері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054AC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rFonts w:eastAsia="SimSun"/>
                <w:lang w:val="kk-KZ"/>
              </w:rPr>
              <w:t>Пәнаралық археолгия</w:t>
            </w:r>
          </w:p>
        </w:tc>
        <w:tc>
          <w:tcPr>
            <w:tcW w:w="850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Күнделікті Археология.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5456E5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Style w:val="tlid-translation"/>
                <w:lang w:val="kk-KZ"/>
              </w:rPr>
              <w:t>Еуразия картасы бойынша" саяхат".</w:t>
            </w:r>
          </w:p>
        </w:tc>
        <w:tc>
          <w:tcPr>
            <w:tcW w:w="850" w:type="dxa"/>
            <w:gridSpan w:val="2"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60D">
              <w:rPr>
                <w:b/>
                <w:sz w:val="20"/>
                <w:szCs w:val="20"/>
              </w:rPr>
              <w:t>С</w:t>
            </w:r>
            <w:r w:rsidRPr="00DC760D">
              <w:rPr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132D0" w:rsidRPr="00F7374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sz w:val="22"/>
                <w:szCs w:val="22"/>
                <w:lang w:val="kk-KZ" w:eastAsia="ar-SA"/>
              </w:rPr>
              <w:t>Археологиялық ескерткіштерді анықтау және синхрондау әдістері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lang w:val="kk-KZ" w:eastAsia="ar-SA"/>
              </w:rPr>
              <w:t>Археологиялық тарих.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132D0" w:rsidRPr="00F7374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noProof/>
                <w:lang w:val="kk-KZ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F73744" w:rsidRDefault="00E132D0" w:rsidP="00FD060A">
            <w:pPr>
              <w:pStyle w:val="afe"/>
              <w:ind w:left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noProof/>
                <w:lang w:val="kk-KZ"/>
              </w:rPr>
              <w:t>Әдістемелік білім. Археологиялық әдіснама, әдістеме және әдіс ұғымдары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887042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032650">
              <w:rPr>
                <w:lang w:val="kk-KZ"/>
              </w:rPr>
              <w:t>Таулы-далалы және далалық аймақтар халқының өмір салты.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RPr="006422ED" w:rsidTr="00E132D0">
        <w:tc>
          <w:tcPr>
            <w:tcW w:w="8648" w:type="dxa"/>
            <w:gridSpan w:val="3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>Аралық бақылау2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B65A70">
              <w:rPr>
                <w:b/>
                <w:sz w:val="20"/>
                <w:szCs w:val="20"/>
              </w:rPr>
              <w:t xml:space="preserve"> (</w:t>
            </w:r>
            <w:r w:rsidRPr="00B65A70">
              <w:rPr>
                <w:b/>
                <w:sz w:val="20"/>
                <w:szCs w:val="20"/>
                <w:lang w:val="kk-KZ"/>
              </w:rPr>
              <w:t>емтиха</w:t>
            </w:r>
            <w:r w:rsidRPr="00B65A70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</w:tbl>
    <w:p w:rsidR="00E132D0" w:rsidRPr="00E132D0" w:rsidRDefault="00E132D0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206E46" w:rsidRPr="00697944" w:rsidRDefault="006D1812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F6159D" w:rsidRPr="00857C02" w:rsidRDefault="002A5F34" w:rsidP="00857C02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5C508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5C508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Pr="00E132D0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</w:p>
    <w:sectPr w:rsidR="002770D3" w:rsidRPr="00E132D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58" w:rsidRDefault="00C95E58" w:rsidP="004C6A23">
      <w:r>
        <w:separator/>
      </w:r>
    </w:p>
  </w:endnote>
  <w:endnote w:type="continuationSeparator" w:id="0">
    <w:p w:rsidR="00C95E58" w:rsidRDefault="00C95E58" w:rsidP="004C6A23">
      <w:r>
        <w:continuationSeparator/>
      </w:r>
    </w:p>
  </w:endnote>
  <w:endnote w:type="continuationNotice" w:id="1">
    <w:p w:rsidR="00C95E58" w:rsidRDefault="00C95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58" w:rsidRDefault="00C95E58" w:rsidP="004C6A23">
      <w:r>
        <w:separator/>
      </w:r>
    </w:p>
  </w:footnote>
  <w:footnote w:type="continuationSeparator" w:id="0">
    <w:p w:rsidR="00C95E58" w:rsidRDefault="00C95E58" w:rsidP="004C6A23">
      <w:r>
        <w:continuationSeparator/>
      </w:r>
    </w:p>
  </w:footnote>
  <w:footnote w:type="continuationNotice" w:id="1">
    <w:p w:rsidR="00C95E58" w:rsidRDefault="00C95E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087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C0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4E4B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3E17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E58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07DE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2D0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DFBE-C1E6-4B38-8E45-3445833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E17"/>
  </w:style>
  <w:style w:type="paragraph" w:styleId="1">
    <w:name w:val="heading 1"/>
    <w:basedOn w:val="a"/>
    <w:next w:val="a"/>
    <w:rsid w:val="00B53E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53E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53E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53E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53E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53E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53E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53E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53E17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CD07DE"/>
  </w:style>
  <w:style w:type="paragraph" w:customStyle="1" w:styleId="Default">
    <w:name w:val="Default"/>
    <w:rsid w:val="00CD07DE"/>
    <w:pPr>
      <w:autoSpaceDE w:val="0"/>
      <w:autoSpaceDN w:val="0"/>
      <w:adjustRightInd w:val="0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aeology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tubaev_z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95DE0-51C6-46EB-A3BC-0FEB8192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Администратор</cp:lastModifiedBy>
  <cp:revision>4</cp:revision>
  <cp:lastPrinted>2023-06-26T06:36:00Z</cp:lastPrinted>
  <dcterms:created xsi:type="dcterms:W3CDTF">2023-08-28T09:12:00Z</dcterms:created>
  <dcterms:modified xsi:type="dcterms:W3CDTF">2023-10-24T10:44:00Z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